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99F72">
      <w:pPr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 w14:paraId="76AEBE50">
      <w:pPr>
        <w:pStyle w:val="4"/>
        <w:spacing w:before="0" w:beforeAutospacing="0" w:after="0" w:afterAutospacing="0"/>
        <w:ind w:left="0" w:firstLine="0"/>
        <w:rPr>
          <w:rFonts w:hint="eastAsia" w:ascii="黑体" w:eastAsia="黑体" w:cs="黑体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</w:rPr>
        <w:t>干细胞临床研究项目备案材料</w:t>
      </w:r>
    </w:p>
    <w:p w14:paraId="682CE94C">
      <w:pPr>
        <w:ind w:firstLine="643" w:firstLineChars="200"/>
        <w:rPr>
          <w:rFonts w:hint="eastAsia" w:ascii="宋体" w:hAnsi="宋体"/>
          <w:b/>
          <w:sz w:val="32"/>
          <w:szCs w:val="32"/>
        </w:rPr>
      </w:pPr>
    </w:p>
    <w:p w14:paraId="5ADDD68D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干细胞临床研究项目主要提交材料(一式两份)：</w:t>
      </w:r>
    </w:p>
    <w:p w14:paraId="65CB4039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一、项目立项申报材料诚信承诺书。</w:t>
      </w:r>
    </w:p>
    <w:p w14:paraId="55EDB72C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二、项目伦理审查申请表。</w:t>
      </w:r>
    </w:p>
    <w:p w14:paraId="4FAD532B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三、临床研究经费情况。</w:t>
      </w:r>
    </w:p>
    <w:p w14:paraId="4166727C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四、研究人员的名单和简历（包括临床研究单位和制剂研制单位），干细胞临床研究质量管理手册。</w:t>
      </w:r>
    </w:p>
    <w:p w14:paraId="02A8E8B2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五、供者筛选标准和供者知情同意书样稿。</w:t>
      </w:r>
    </w:p>
    <w:p w14:paraId="5B80C7CD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六、干细胞制备过程中主要原辅料标准。</w:t>
      </w:r>
    </w:p>
    <w:p w14:paraId="09AC20EE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七、干细胞制剂的制备工艺，质量控制标准和制定依据，以及工艺稳定性数据等。</w:t>
      </w:r>
    </w:p>
    <w:p w14:paraId="5E6A9EBB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八、干细胞制备的完整记录和干细胞制剂质量检验报告。</w:t>
      </w:r>
    </w:p>
    <w:p w14:paraId="38A802F6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九、干细胞制剂的标签、储存、运输和使用追溯方案。</w:t>
      </w:r>
    </w:p>
    <w:p w14:paraId="5B126310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十、不合格和剩余干细胞制剂的处理措施。</w:t>
      </w:r>
    </w:p>
    <w:p w14:paraId="33CB10CE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十一、临床前研究报告，包括细胞水平和动物实验的安全性和有效性评价。</w:t>
      </w:r>
    </w:p>
    <w:p w14:paraId="5C45FFCD">
      <w:pPr>
        <w:pStyle w:val="4"/>
        <w:spacing w:before="0" w:beforeAutospacing="0" w:after="0" w:afterAutospacing="0"/>
        <w:ind w:left="0"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十二、临床研究方案，应当包括以下内容</w:t>
      </w:r>
      <w:r>
        <w:rPr>
          <w:rFonts w:ascii="仿宋_GB2312" w:hAnsi="宋体" w:eastAsia="仿宋_GB2312"/>
          <w:sz w:val="32"/>
          <w:szCs w:val="32"/>
        </w:rPr>
        <w:t>:</w:t>
      </w:r>
    </w:p>
    <w:p w14:paraId="62195397">
      <w:pPr>
        <w:pStyle w:val="4"/>
        <w:spacing w:before="0" w:beforeAutospacing="0" w:after="0" w:afterAutospacing="0"/>
        <w:ind w:left="1442" w:leftChars="344" w:hangingChars="22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1.研究题目；</w:t>
      </w:r>
    </w:p>
    <w:p w14:paraId="1ED421D2">
      <w:pPr>
        <w:pStyle w:val="4"/>
        <w:spacing w:before="0" w:beforeAutospacing="0" w:after="0" w:afterAutospacing="0"/>
        <w:ind w:left="1442" w:leftChars="344" w:hangingChars="22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2.研究目的；</w:t>
      </w:r>
    </w:p>
    <w:p w14:paraId="634F3F1A">
      <w:pPr>
        <w:pStyle w:val="4"/>
        <w:spacing w:before="0" w:beforeAutospacing="0" w:after="0" w:afterAutospacing="0"/>
        <w:ind w:left="1442" w:leftChars="344" w:hangingChars="22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3.立题依据；</w:t>
      </w:r>
    </w:p>
    <w:p w14:paraId="6167D2E2">
      <w:pPr>
        <w:pStyle w:val="4"/>
        <w:spacing w:before="0" w:beforeAutospacing="0" w:after="0" w:afterAutospacing="0"/>
        <w:ind w:left="1442" w:leftChars="344" w:hangingChars="22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4.预期效果；</w:t>
      </w:r>
    </w:p>
    <w:p w14:paraId="38C99ADE">
      <w:pPr>
        <w:pStyle w:val="4"/>
        <w:spacing w:before="0" w:beforeAutospacing="0" w:after="0" w:afterAutospacing="0"/>
        <w:ind w:left="1442" w:leftChars="344" w:hangingChars="22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5.研究设计；</w:t>
      </w:r>
    </w:p>
    <w:p w14:paraId="0649EF09">
      <w:pPr>
        <w:pStyle w:val="4"/>
        <w:spacing w:before="0" w:beforeAutospacing="0" w:after="0" w:afterAutospacing="0"/>
        <w:ind w:left="90" w:leftChars="43"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6.受试者纳入、排除标准和分配入组方法；</w:t>
      </w:r>
    </w:p>
    <w:p w14:paraId="7DD750F2">
      <w:pPr>
        <w:pStyle w:val="4"/>
        <w:spacing w:before="0" w:beforeAutospacing="0" w:after="0" w:afterAutospacing="0"/>
        <w:ind w:left="90" w:leftChars="43"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7.所需的病例数；</w:t>
      </w:r>
    </w:p>
    <w:p w14:paraId="393B12EC">
      <w:pPr>
        <w:pStyle w:val="4"/>
        <w:spacing w:before="0" w:beforeAutospacing="0" w:after="0" w:afterAutospacing="0"/>
        <w:ind w:left="90" w:leftChars="43"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8.干细胞制剂的使用方式、剂量、时间及疗程，如需通过特殊手术导入治疗制剂，应当提供详细操作过程；</w:t>
      </w:r>
    </w:p>
    <w:p w14:paraId="04C5EDF5">
      <w:pPr>
        <w:pStyle w:val="4"/>
        <w:spacing w:before="0" w:beforeAutospacing="0" w:after="0" w:afterAutospacing="0"/>
        <w:ind w:left="1442" w:leftChars="344" w:hangingChars="22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9.中止和终止临床研究的标准；</w:t>
      </w:r>
    </w:p>
    <w:p w14:paraId="7F0845F8">
      <w:pPr>
        <w:pStyle w:val="4"/>
        <w:spacing w:before="0" w:beforeAutospacing="0" w:after="0" w:afterAutospacing="0"/>
        <w:ind w:left="1442" w:leftChars="344" w:hangingChars="22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10.疗效评定标准；</w:t>
      </w:r>
    </w:p>
    <w:p w14:paraId="0956D109">
      <w:pPr>
        <w:pStyle w:val="4"/>
        <w:spacing w:before="0" w:beforeAutospacing="0" w:after="0" w:afterAutospacing="0"/>
        <w:ind w:left="90" w:leftChars="43"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11.不良事件的记录要求和严重不良事件的报告方法、处理措施；</w:t>
      </w:r>
    </w:p>
    <w:p w14:paraId="3E52B5D4">
      <w:pPr>
        <w:pStyle w:val="4"/>
        <w:spacing w:before="0" w:beforeAutospacing="0" w:after="0" w:afterAutospacing="0"/>
        <w:ind w:left="1442" w:leftChars="344" w:hangingChars="22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12.病例报告表样稿；</w:t>
      </w:r>
    </w:p>
    <w:p w14:paraId="4F14078B">
      <w:pPr>
        <w:pStyle w:val="4"/>
        <w:spacing w:before="0" w:beforeAutospacing="0" w:after="0" w:afterAutospacing="0"/>
        <w:ind w:left="1442" w:leftChars="344" w:hangingChars="22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13.研究结果的统计分析；</w:t>
      </w:r>
    </w:p>
    <w:p w14:paraId="57FC4F32">
      <w:pPr>
        <w:pStyle w:val="4"/>
        <w:spacing w:before="0" w:beforeAutospacing="0" w:after="0" w:afterAutospacing="0"/>
        <w:ind w:left="1442" w:leftChars="344" w:hangingChars="22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14.随访的计划及实施办法。</w:t>
      </w:r>
    </w:p>
    <w:p w14:paraId="4A6D7F35">
      <w:pPr>
        <w:pStyle w:val="4"/>
        <w:spacing w:before="0" w:beforeAutospacing="0" w:after="0" w:afterAutospacing="0"/>
        <w:ind w:left="0"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十三、临床研究风险预判和处理措施，包括风险评估报告、控制方案及实施细则等。</w:t>
      </w:r>
    </w:p>
    <w:p w14:paraId="2344F86E">
      <w:pPr>
        <w:pStyle w:val="4"/>
        <w:spacing w:before="0" w:beforeAutospacing="0" w:after="0" w:afterAutospacing="0"/>
        <w:ind w:left="1079" w:leftChars="171" w:hangingChars="22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十四、临床研究进度计划。</w:t>
      </w:r>
    </w:p>
    <w:p w14:paraId="4EEB9919">
      <w:pPr>
        <w:pStyle w:val="4"/>
        <w:spacing w:before="0" w:beforeAutospacing="0" w:after="0" w:afterAutospacing="0"/>
        <w:ind w:left="90" w:leftChars="43" w:firstLine="480" w:firstLineChars="1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十五、资料记录与保存措施。</w:t>
      </w:r>
    </w:p>
    <w:p w14:paraId="01A82FA0">
      <w:pPr>
        <w:pStyle w:val="4"/>
        <w:spacing w:before="0" w:beforeAutospacing="0" w:after="0" w:afterAutospacing="0"/>
        <w:ind w:left="90" w:leftChars="43" w:firstLine="480" w:firstLineChars="1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十六、受试者知情同意书样稿。</w:t>
      </w:r>
    </w:p>
    <w:p w14:paraId="0ECDE386">
      <w:pPr>
        <w:pStyle w:val="4"/>
        <w:spacing w:before="0" w:beforeAutospacing="0" w:after="0" w:afterAutospacing="0"/>
        <w:ind w:left="90" w:leftChars="43" w:firstLine="480" w:firstLineChars="1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十七、研究者手册。</w:t>
      </w:r>
    </w:p>
    <w:p w14:paraId="0E2738E7">
      <w:pPr>
        <w:pStyle w:val="4"/>
        <w:spacing w:before="0" w:beforeAutospacing="0" w:after="0" w:afterAutospacing="0"/>
        <w:ind w:left="90" w:leftChars="43" w:firstLine="480" w:firstLineChars="1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十八、相关知识产权证明文件。</w:t>
      </w:r>
    </w:p>
    <w:p w14:paraId="762C5F49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十九、其他相关材料。</w:t>
      </w:r>
    </w:p>
    <w:p w14:paraId="5913E8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69"/>
    <w:rsid w:val="00D06F93"/>
    <w:rsid w:val="00F75569"/>
    <w:rsid w:val="300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fp"/>
    <w:basedOn w:val="1"/>
    <w:uiPriority w:val="0"/>
    <w:pPr>
      <w:widowControl/>
      <w:spacing w:before="100" w:beforeAutospacing="1" w:after="100" w:afterAutospacing="1"/>
      <w:ind w:left="720" w:hanging="720"/>
      <w:jc w:val="center"/>
    </w:pPr>
    <w:rPr>
      <w:rFonts w:ascii="宋体" w:hAnsi="Arial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609</Words>
  <Characters>628</Characters>
  <Lines>4</Lines>
  <Paragraphs>1</Paragraphs>
  <TotalTime>0</TotalTime>
  <ScaleCrop>false</ScaleCrop>
  <LinksUpToDate>false</LinksUpToDate>
  <CharactersWithSpaces>629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2015-08-21T02:13:00Z</dcterms:created>
  <dc:creator>User</dc:creator>
  <cp:lastModifiedBy>冬天快樂</cp:lastModifiedBy>
  <dcterms:modified xsi:type="dcterms:W3CDTF">2025-08-23T07:39:39Z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AAB137502ED54CF4849C64DF13199C30_13</vt:lpwstr>
  </property>
</Properties>
</file>